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57315" w14:textId="4BF8A58E" w:rsidR="006B29E2" w:rsidRPr="006B29E2" w:rsidRDefault="00DD458A" w:rsidP="006B29E2">
      <w:pPr>
        <w:jc w:val="both"/>
        <w:rPr>
          <w:rFonts w:ascii="Calibri" w:hAnsi="Calibri" w:cs="Calibri"/>
          <w:b/>
          <w:bCs/>
          <w:color w:val="C00000"/>
          <w:u w:val="single"/>
        </w:rPr>
      </w:pPr>
      <w:r w:rsidRPr="006B29E2">
        <w:rPr>
          <w:rFonts w:ascii="Calibri" w:hAnsi="Calibri" w:cs="Calibri"/>
          <w:b/>
          <w:bCs/>
          <w:color w:val="C00000"/>
          <w:u w:val="single"/>
        </w:rPr>
        <w:t>TERMS OF REFERENCE (TOR) CONSULTANCY: FISHERY VALUE CHAIN ASSESSMENT</w:t>
      </w:r>
    </w:p>
    <w:p w14:paraId="28ACB65C" w14:textId="1CF0B61C" w:rsidR="006B29E2" w:rsidRPr="006B29E2" w:rsidRDefault="006B29E2" w:rsidP="006B29E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6B29E2">
        <w:rPr>
          <w:rFonts w:ascii="Calibri" w:hAnsi="Calibri" w:cs="Calibri"/>
          <w:b/>
          <w:bCs/>
          <w:color w:val="C00000"/>
        </w:rPr>
        <w:t>Background</w:t>
      </w:r>
    </w:p>
    <w:p w14:paraId="0BEADE9F" w14:textId="1B6562C2" w:rsidR="007D1CFA" w:rsidRPr="006B29E2" w:rsidRDefault="007D1CFA" w:rsidP="006B29E2">
      <w:pPr>
        <w:jc w:val="both"/>
        <w:rPr>
          <w:rFonts w:ascii="Calibri" w:hAnsi="Calibri" w:cs="Calibri"/>
          <w:sz w:val="22"/>
          <w:szCs w:val="22"/>
        </w:rPr>
      </w:pPr>
      <w:r w:rsidRPr="007D1CFA">
        <w:rPr>
          <w:rFonts w:ascii="Calibri" w:hAnsi="Calibri" w:cs="Calibri"/>
          <w:sz w:val="22"/>
          <w:szCs w:val="22"/>
        </w:rPr>
        <w:t>The Danish Refugee Council (DRC), under the Danida SPA project, aims to improve the resilience and livelihoods of displacement-affected communities in Somali</w:t>
      </w:r>
      <w:r w:rsidR="00DD458A">
        <w:rPr>
          <w:rFonts w:ascii="Calibri" w:hAnsi="Calibri" w:cs="Calibri"/>
          <w:sz w:val="22"/>
          <w:szCs w:val="22"/>
        </w:rPr>
        <w:t>land</w:t>
      </w:r>
      <w:r w:rsidRPr="007D1CFA">
        <w:rPr>
          <w:rFonts w:ascii="Calibri" w:hAnsi="Calibri" w:cs="Calibri"/>
          <w:sz w:val="22"/>
          <w:szCs w:val="22"/>
        </w:rPr>
        <w:t xml:space="preserve">. As part of </w:t>
      </w:r>
      <w:r w:rsidRPr="007D1CFA">
        <w:rPr>
          <w:rFonts w:ascii="Calibri" w:hAnsi="Calibri" w:cs="Calibri"/>
          <w:b/>
          <w:bCs/>
          <w:sz w:val="22"/>
          <w:szCs w:val="22"/>
        </w:rPr>
        <w:t>Outcome 6 – 'People have more decent and resilient livelihoods'</w:t>
      </w:r>
      <w:r w:rsidRPr="007D1CFA">
        <w:rPr>
          <w:rFonts w:ascii="Calibri" w:hAnsi="Calibri" w:cs="Calibri"/>
          <w:sz w:val="22"/>
          <w:szCs w:val="22"/>
        </w:rPr>
        <w:t xml:space="preserve"> – the project seeks to strengthen fishery-based livelihoods and businesses, particularly for migrants, IDPs, refugees, and asylum seekers. Building on the 2023 </w:t>
      </w:r>
      <w:r w:rsidR="00DD458A" w:rsidRPr="007D1CFA">
        <w:rPr>
          <w:rFonts w:ascii="Calibri" w:hAnsi="Calibri" w:cs="Calibri"/>
          <w:sz w:val="22"/>
          <w:szCs w:val="22"/>
        </w:rPr>
        <w:t>Labour</w:t>
      </w:r>
      <w:r w:rsidRPr="007D1CFA">
        <w:rPr>
          <w:rFonts w:ascii="Calibri" w:hAnsi="Calibri" w:cs="Calibri"/>
          <w:sz w:val="22"/>
          <w:szCs w:val="22"/>
        </w:rPr>
        <w:t xml:space="preserve"> market assessment that identified fisheries as a promising sector for </w:t>
      </w:r>
      <w:r w:rsidR="00DD458A">
        <w:rPr>
          <w:rFonts w:ascii="Calibri" w:hAnsi="Calibri" w:cs="Calibri"/>
          <w:sz w:val="22"/>
          <w:szCs w:val="22"/>
        </w:rPr>
        <w:t xml:space="preserve">livelihoods and </w:t>
      </w:r>
      <w:r w:rsidRPr="007D1CFA">
        <w:rPr>
          <w:rFonts w:ascii="Calibri" w:hAnsi="Calibri" w:cs="Calibri"/>
          <w:sz w:val="22"/>
          <w:szCs w:val="22"/>
        </w:rPr>
        <w:t>job creation, DRC intends to conduct a comprehensive fishery value chain assessment to guide evidence-based interventions and programming.</w:t>
      </w:r>
    </w:p>
    <w:p w14:paraId="22680A9A" w14:textId="459346EC" w:rsidR="006B29E2" w:rsidRPr="008D1818" w:rsidRDefault="006B29E2" w:rsidP="008D181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8D1818">
        <w:rPr>
          <w:rFonts w:ascii="Calibri" w:hAnsi="Calibri" w:cs="Calibri"/>
          <w:b/>
          <w:bCs/>
          <w:color w:val="C00000"/>
        </w:rPr>
        <w:t>Objective of the Assignment</w:t>
      </w:r>
    </w:p>
    <w:p w14:paraId="42BEC6C2" w14:textId="433487AE" w:rsidR="00DD458A" w:rsidRPr="006B29E2" w:rsidRDefault="006B29E2" w:rsidP="006B29E2">
      <w:pPr>
        <w:jc w:val="both"/>
        <w:rPr>
          <w:rFonts w:ascii="Calibri" w:hAnsi="Calibri" w:cs="Calibri"/>
          <w:sz w:val="22"/>
          <w:szCs w:val="22"/>
        </w:rPr>
      </w:pPr>
      <w:r w:rsidRPr="006B29E2">
        <w:rPr>
          <w:rFonts w:ascii="Calibri" w:hAnsi="Calibri" w:cs="Calibri"/>
          <w:sz w:val="22"/>
          <w:szCs w:val="22"/>
        </w:rPr>
        <w:t xml:space="preserve">The overall objective is to conduct a detailed value chain assessment of the fishery sector </w:t>
      </w:r>
      <w:r w:rsidR="008D1818" w:rsidRPr="008D1818">
        <w:rPr>
          <w:rFonts w:ascii="Calibri" w:hAnsi="Calibri" w:cs="Calibri"/>
          <w:sz w:val="22"/>
          <w:szCs w:val="22"/>
        </w:rPr>
        <w:t>within Somaliland</w:t>
      </w:r>
      <w:r w:rsidRPr="006B29E2">
        <w:rPr>
          <w:rFonts w:ascii="Calibri" w:hAnsi="Calibri" w:cs="Calibri"/>
          <w:sz w:val="22"/>
          <w:szCs w:val="22"/>
        </w:rPr>
        <w:t>. This will include mapping the full fishery value chain — from catch to consumer — and identifying challenges, opportunities, gaps, and potential areas for intervention to support fishery-based livelihoods and businesses.</w:t>
      </w:r>
      <w:r w:rsidR="00DD458A">
        <w:rPr>
          <w:rFonts w:ascii="Calibri" w:hAnsi="Calibri" w:cs="Calibri"/>
          <w:sz w:val="22"/>
          <w:szCs w:val="22"/>
        </w:rPr>
        <w:t xml:space="preserve"> </w:t>
      </w:r>
      <w:r w:rsidR="00DD458A" w:rsidRPr="00DD458A">
        <w:rPr>
          <w:rFonts w:ascii="Calibri" w:hAnsi="Calibri" w:cs="Calibri"/>
          <w:sz w:val="22"/>
          <w:szCs w:val="22"/>
        </w:rPr>
        <w:t>The assessment will focus on enhancing economic inclusion for displacement-affected populations through sustainable fishery-based livelihoods.</w:t>
      </w:r>
    </w:p>
    <w:p w14:paraId="1327BE56" w14:textId="51E3DFC8" w:rsidR="006B29E2" w:rsidRPr="006B29E2" w:rsidRDefault="006B29E2" w:rsidP="008D181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6B29E2">
        <w:rPr>
          <w:rFonts w:ascii="Calibri" w:hAnsi="Calibri" w:cs="Calibri"/>
          <w:b/>
          <w:bCs/>
          <w:color w:val="C00000"/>
        </w:rPr>
        <w:t>Scope of Work</w:t>
      </w:r>
    </w:p>
    <w:p w14:paraId="76BDA136" w14:textId="70BF86D8" w:rsidR="006B29E2" w:rsidRPr="006B29E2" w:rsidRDefault="006D7497" w:rsidP="006B29E2">
      <w:pPr>
        <w:jc w:val="both"/>
        <w:rPr>
          <w:rFonts w:ascii="Calibri" w:hAnsi="Calibri" w:cs="Calibri"/>
          <w:sz w:val="22"/>
          <w:szCs w:val="22"/>
        </w:rPr>
      </w:pPr>
      <w:r w:rsidRPr="00DD458A">
        <w:rPr>
          <w:rFonts w:ascii="Calibri" w:hAnsi="Calibri" w:cs="Calibri"/>
          <w:sz w:val="22"/>
          <w:szCs w:val="22"/>
        </w:rPr>
        <w:t xml:space="preserve">Field work will be conducted in selected coastal and inland locations relevant to the fishery sector in Somaliland. </w:t>
      </w:r>
      <w:r w:rsidR="006B29E2" w:rsidRPr="006B29E2">
        <w:rPr>
          <w:rFonts w:ascii="Calibri" w:hAnsi="Calibri" w:cs="Calibri"/>
          <w:sz w:val="22"/>
          <w:szCs w:val="22"/>
        </w:rPr>
        <w:t>The consultant will be responsible for the following tasks:</w:t>
      </w:r>
    </w:p>
    <w:p w14:paraId="63DE88C1" w14:textId="3A5669FC" w:rsidR="006B29E2" w:rsidRPr="008D1818" w:rsidRDefault="006B29E2" w:rsidP="008D181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Map the full fishery value chain from catch to consumer.</w:t>
      </w:r>
    </w:p>
    <w:p w14:paraId="6B3142EE" w14:textId="4BCC95A1" w:rsidR="006B29E2" w:rsidRPr="008D1818" w:rsidRDefault="006B29E2" w:rsidP="008D181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Identify and analyze the roles of key actors including fishermen, processors, traders, and retailers.</w:t>
      </w:r>
    </w:p>
    <w:p w14:paraId="5BE1971A" w14:textId="6EDA4630" w:rsidR="006B29E2" w:rsidRDefault="006B29E2" w:rsidP="008D181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Assess infrastructure, market access, and the regulatory environment impacting the sector.</w:t>
      </w:r>
    </w:p>
    <w:p w14:paraId="786E96FC" w14:textId="4FCC2C4F" w:rsidR="006B29E2" w:rsidRDefault="006B29E2" w:rsidP="008D181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Identify key bottlenecks, challenges, and opportunities for enhancing productivity and profitability.</w:t>
      </w:r>
    </w:p>
    <w:p w14:paraId="61CA9453" w14:textId="29AA444F" w:rsidR="00DD458A" w:rsidRPr="008D1818" w:rsidRDefault="00DD458A" w:rsidP="008D181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Identify and a</w:t>
      </w:r>
      <w:r w:rsidRPr="00DD458A">
        <w:rPr>
          <w:rFonts w:ascii="Calibri" w:hAnsi="Calibri" w:cs="Calibri"/>
          <w:sz w:val="22"/>
          <w:szCs w:val="22"/>
        </w:rPr>
        <w:t>nalyze barriers and opportunities for displacement-affected groups to participate in the sector.</w:t>
      </w:r>
    </w:p>
    <w:p w14:paraId="3F5FCA61" w14:textId="7775E989" w:rsidR="00DD458A" w:rsidRPr="008D1818" w:rsidRDefault="00DD458A" w:rsidP="008D1818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D458A">
        <w:rPr>
          <w:rFonts w:ascii="Calibri" w:hAnsi="Calibri" w:cs="Calibri"/>
          <w:sz w:val="22"/>
          <w:szCs w:val="22"/>
        </w:rPr>
        <w:t xml:space="preserve">Recommend targeted, inclusive, and sustainable interventions for DRC and </w:t>
      </w:r>
      <w:r>
        <w:rPr>
          <w:rFonts w:ascii="Calibri" w:hAnsi="Calibri" w:cs="Calibri"/>
          <w:sz w:val="22"/>
          <w:szCs w:val="22"/>
        </w:rPr>
        <w:t xml:space="preserve">Donors. </w:t>
      </w:r>
    </w:p>
    <w:p w14:paraId="62CFF397" w14:textId="77777777" w:rsidR="008D1818" w:rsidRPr="008D1818" w:rsidRDefault="008D1818" w:rsidP="008D1818">
      <w:pPr>
        <w:pStyle w:val="ListParagraph"/>
        <w:jc w:val="both"/>
        <w:rPr>
          <w:rFonts w:ascii="Calibri" w:hAnsi="Calibri" w:cs="Calibri"/>
          <w:sz w:val="22"/>
          <w:szCs w:val="22"/>
        </w:rPr>
      </w:pPr>
    </w:p>
    <w:p w14:paraId="21F06227" w14:textId="2B2FFDA3" w:rsidR="006B29E2" w:rsidRPr="006B29E2" w:rsidRDefault="006B29E2" w:rsidP="008D181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6B29E2">
        <w:rPr>
          <w:rFonts w:ascii="Calibri" w:hAnsi="Calibri" w:cs="Calibri"/>
          <w:b/>
          <w:bCs/>
          <w:color w:val="C00000"/>
        </w:rPr>
        <w:t>Deliverables</w:t>
      </w:r>
    </w:p>
    <w:p w14:paraId="1DF23DD9" w14:textId="2CF898EC" w:rsidR="006B29E2" w:rsidRPr="008D1818" w:rsidRDefault="006B29E2" w:rsidP="008D1818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Inception Report with methodology and work plan.</w:t>
      </w:r>
    </w:p>
    <w:p w14:paraId="713B72D7" w14:textId="7F284B47" w:rsidR="006B29E2" w:rsidRPr="008D1818" w:rsidRDefault="006B29E2" w:rsidP="008D1818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Field data collection tools and stakeholder engagement plan</w:t>
      </w:r>
      <w:r w:rsidR="008D1818">
        <w:rPr>
          <w:rFonts w:ascii="Calibri" w:hAnsi="Calibri" w:cs="Calibri"/>
          <w:sz w:val="22"/>
          <w:szCs w:val="22"/>
        </w:rPr>
        <w:t xml:space="preserve"> – for DRC review and prior approvals. </w:t>
      </w:r>
    </w:p>
    <w:p w14:paraId="10B1871D" w14:textId="204C617A" w:rsidR="006B29E2" w:rsidRPr="008D1818" w:rsidRDefault="006B29E2" w:rsidP="008D1818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Draft Value Chain Assessment Report.</w:t>
      </w:r>
    </w:p>
    <w:p w14:paraId="05991152" w14:textId="092AB1C5" w:rsidR="006B29E2" w:rsidRPr="008D1818" w:rsidRDefault="006B29E2" w:rsidP="008D1818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8D1818">
        <w:rPr>
          <w:rFonts w:ascii="Calibri" w:hAnsi="Calibri" w:cs="Calibri"/>
          <w:sz w:val="22"/>
          <w:szCs w:val="22"/>
        </w:rPr>
        <w:t>Final Value Chain Assessment Report with recommendations.</w:t>
      </w:r>
    </w:p>
    <w:p w14:paraId="3BBB6A9A" w14:textId="43F47608" w:rsidR="008D1818" w:rsidRPr="008D1818" w:rsidRDefault="008D1818" w:rsidP="008D1818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lastRenderedPageBreak/>
        <w:t>Fact sheet p</w:t>
      </w:r>
      <w:r w:rsidR="006B29E2" w:rsidRPr="008D1818">
        <w:rPr>
          <w:rFonts w:ascii="Calibri" w:hAnsi="Calibri" w:cs="Calibri"/>
          <w:sz w:val="22"/>
          <w:szCs w:val="22"/>
        </w:rPr>
        <w:t>resent</w:t>
      </w:r>
      <w:r>
        <w:rPr>
          <w:rFonts w:ascii="Calibri" w:hAnsi="Calibri" w:cs="Calibri"/>
          <w:sz w:val="22"/>
          <w:szCs w:val="22"/>
        </w:rPr>
        <w:t>ing</w:t>
      </w:r>
      <w:r w:rsidR="006B29E2" w:rsidRPr="008D1818">
        <w:rPr>
          <w:rFonts w:ascii="Calibri" w:hAnsi="Calibri" w:cs="Calibri"/>
          <w:sz w:val="22"/>
          <w:szCs w:val="22"/>
        </w:rPr>
        <w:t xml:space="preserve"> key findings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7830ACF9" w14:textId="77777777" w:rsidR="008D1818" w:rsidRDefault="008D1818" w:rsidP="008D1818">
      <w:pPr>
        <w:pStyle w:val="ListParagraph"/>
        <w:jc w:val="both"/>
        <w:rPr>
          <w:rFonts w:ascii="Calibri" w:hAnsi="Calibri" w:cs="Calibri"/>
        </w:rPr>
      </w:pPr>
    </w:p>
    <w:p w14:paraId="3E5A658A" w14:textId="063FEEA7" w:rsidR="006B29E2" w:rsidRPr="006B29E2" w:rsidRDefault="006B29E2" w:rsidP="008D181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6B29E2">
        <w:rPr>
          <w:rFonts w:ascii="Calibri" w:hAnsi="Calibri" w:cs="Calibri"/>
          <w:b/>
          <w:bCs/>
          <w:color w:val="C00000"/>
        </w:rPr>
        <w:t xml:space="preserve"> Duration</w:t>
      </w:r>
    </w:p>
    <w:p w14:paraId="2CF63740" w14:textId="0072B8ED" w:rsidR="006B29E2" w:rsidRPr="006B29E2" w:rsidRDefault="006B29E2" w:rsidP="006B29E2">
      <w:pPr>
        <w:jc w:val="both"/>
        <w:rPr>
          <w:rFonts w:ascii="Calibri" w:hAnsi="Calibri" w:cs="Calibri"/>
          <w:sz w:val="22"/>
          <w:szCs w:val="22"/>
        </w:rPr>
      </w:pPr>
      <w:r w:rsidRPr="006B29E2">
        <w:rPr>
          <w:rFonts w:ascii="Calibri" w:hAnsi="Calibri" w:cs="Calibri"/>
          <w:sz w:val="22"/>
          <w:szCs w:val="22"/>
        </w:rPr>
        <w:t xml:space="preserve">The consultancy is expected to last for a period of </w:t>
      </w:r>
      <w:r w:rsidR="008D1818" w:rsidRPr="006D7497">
        <w:rPr>
          <w:rFonts w:ascii="Calibri" w:hAnsi="Calibri" w:cs="Calibri"/>
          <w:b/>
          <w:bCs/>
          <w:sz w:val="22"/>
          <w:szCs w:val="22"/>
        </w:rPr>
        <w:t xml:space="preserve">45 </w:t>
      </w:r>
      <w:r w:rsidRPr="006B29E2">
        <w:rPr>
          <w:rFonts w:ascii="Calibri" w:hAnsi="Calibri" w:cs="Calibri"/>
          <w:b/>
          <w:bCs/>
          <w:sz w:val="22"/>
          <w:szCs w:val="22"/>
        </w:rPr>
        <w:t>days</w:t>
      </w:r>
      <w:r w:rsidRPr="006B29E2">
        <w:rPr>
          <w:rFonts w:ascii="Calibri" w:hAnsi="Calibri" w:cs="Calibri"/>
          <w:sz w:val="22"/>
          <w:szCs w:val="22"/>
        </w:rPr>
        <w:t xml:space="preserve"> from the date of </w:t>
      </w:r>
      <w:r w:rsidR="008D1818" w:rsidRPr="00DD458A">
        <w:rPr>
          <w:rFonts w:ascii="Calibri" w:hAnsi="Calibri" w:cs="Calibri"/>
          <w:sz w:val="22"/>
          <w:szCs w:val="22"/>
        </w:rPr>
        <w:t>the contract</w:t>
      </w:r>
      <w:r w:rsidRPr="006B29E2">
        <w:rPr>
          <w:rFonts w:ascii="Calibri" w:hAnsi="Calibri" w:cs="Calibri"/>
          <w:sz w:val="22"/>
          <w:szCs w:val="22"/>
        </w:rPr>
        <w:t xml:space="preserve"> signing</w:t>
      </w:r>
      <w:r w:rsidR="008D1818" w:rsidRPr="00DD458A">
        <w:rPr>
          <w:rFonts w:ascii="Calibri" w:hAnsi="Calibri" w:cs="Calibri"/>
          <w:sz w:val="22"/>
          <w:szCs w:val="22"/>
        </w:rPr>
        <w:t xml:space="preserve">. This includes data collection, data analysis and reporting. </w:t>
      </w:r>
    </w:p>
    <w:p w14:paraId="7CB25D1A" w14:textId="489280FE" w:rsidR="006B29E2" w:rsidRPr="006B29E2" w:rsidRDefault="006B29E2" w:rsidP="008D181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6B29E2">
        <w:rPr>
          <w:rFonts w:ascii="Calibri" w:hAnsi="Calibri" w:cs="Calibri"/>
          <w:b/>
          <w:bCs/>
          <w:color w:val="C00000"/>
        </w:rPr>
        <w:t>Required Qualifications</w:t>
      </w:r>
    </w:p>
    <w:p w14:paraId="61AA99E4" w14:textId="2D3E0972" w:rsidR="006B29E2" w:rsidRPr="00DD458A" w:rsidRDefault="00EE0114" w:rsidP="008D1818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Education background</w:t>
      </w:r>
      <w:r w:rsidR="006B29E2" w:rsidRPr="00DD458A">
        <w:rPr>
          <w:rFonts w:ascii="Calibri" w:hAnsi="Calibri" w:cs="Calibri"/>
          <w:sz w:val="22"/>
          <w:szCs w:val="22"/>
        </w:rPr>
        <w:t xml:space="preserve"> in economics, agribusiness, fisheries, or related field.</w:t>
      </w:r>
    </w:p>
    <w:p w14:paraId="68DEABF3" w14:textId="6F5E5663" w:rsidR="006B29E2" w:rsidRPr="00DD458A" w:rsidRDefault="006B29E2" w:rsidP="008D1818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D458A">
        <w:rPr>
          <w:rFonts w:ascii="Calibri" w:hAnsi="Calibri" w:cs="Calibri"/>
          <w:sz w:val="22"/>
          <w:szCs w:val="22"/>
        </w:rPr>
        <w:t>Proven experience in conducting value chain or market systems assessments.</w:t>
      </w:r>
    </w:p>
    <w:p w14:paraId="4177673D" w14:textId="35E97C5F" w:rsidR="006B29E2" w:rsidRDefault="006B29E2" w:rsidP="008D1818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D458A">
        <w:rPr>
          <w:rFonts w:ascii="Calibri" w:hAnsi="Calibri" w:cs="Calibri"/>
          <w:sz w:val="22"/>
          <w:szCs w:val="22"/>
        </w:rPr>
        <w:t>Strong understanding of the fishery sector in Somali</w:t>
      </w:r>
      <w:r w:rsidR="006D7497">
        <w:rPr>
          <w:rFonts w:ascii="Calibri" w:hAnsi="Calibri" w:cs="Calibri"/>
          <w:sz w:val="22"/>
          <w:szCs w:val="22"/>
        </w:rPr>
        <w:t>land</w:t>
      </w:r>
      <w:r w:rsidRPr="00DD458A">
        <w:rPr>
          <w:rFonts w:ascii="Calibri" w:hAnsi="Calibri" w:cs="Calibri"/>
          <w:sz w:val="22"/>
          <w:szCs w:val="22"/>
        </w:rPr>
        <w:t xml:space="preserve"> or similar contexts.</w:t>
      </w:r>
    </w:p>
    <w:p w14:paraId="30DA5677" w14:textId="65BE426C" w:rsidR="006D7497" w:rsidRPr="00DD458A" w:rsidRDefault="006D7497" w:rsidP="008D1818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6D7497">
        <w:rPr>
          <w:rFonts w:ascii="Calibri" w:hAnsi="Calibri" w:cs="Calibri"/>
          <w:sz w:val="22"/>
          <w:szCs w:val="22"/>
        </w:rPr>
        <w:t>Demonstrated experience working with displacement-affected communities</w:t>
      </w:r>
      <w:r>
        <w:rPr>
          <w:rFonts w:ascii="Calibri" w:hAnsi="Calibri" w:cs="Calibri"/>
          <w:sz w:val="22"/>
          <w:szCs w:val="22"/>
        </w:rPr>
        <w:t>.</w:t>
      </w:r>
    </w:p>
    <w:p w14:paraId="1CC06076" w14:textId="0B1CDA5F" w:rsidR="006B29E2" w:rsidRPr="00DD458A" w:rsidRDefault="006B29E2" w:rsidP="008D1818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D458A">
        <w:rPr>
          <w:rFonts w:ascii="Calibri" w:hAnsi="Calibri" w:cs="Calibri"/>
          <w:sz w:val="22"/>
          <w:szCs w:val="22"/>
        </w:rPr>
        <w:t>Excellent analytical, writing, and communication skills.</w:t>
      </w:r>
    </w:p>
    <w:p w14:paraId="1B41456B" w14:textId="53FBE528" w:rsidR="006B29E2" w:rsidRPr="00DD458A" w:rsidRDefault="006B29E2" w:rsidP="008D1818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DD458A">
        <w:rPr>
          <w:rFonts w:ascii="Calibri" w:hAnsi="Calibri" w:cs="Calibri"/>
          <w:sz w:val="22"/>
          <w:szCs w:val="22"/>
        </w:rPr>
        <w:t>Fluency in English</w:t>
      </w:r>
      <w:r w:rsidR="006D7497">
        <w:rPr>
          <w:rFonts w:ascii="Calibri" w:hAnsi="Calibri" w:cs="Calibri"/>
          <w:sz w:val="22"/>
          <w:szCs w:val="22"/>
        </w:rPr>
        <w:t xml:space="preserve"> and </w:t>
      </w:r>
      <w:r w:rsidRPr="00DD458A">
        <w:rPr>
          <w:rFonts w:ascii="Calibri" w:hAnsi="Calibri" w:cs="Calibri"/>
          <w:sz w:val="22"/>
          <w:szCs w:val="22"/>
        </w:rPr>
        <w:t>Somali</w:t>
      </w:r>
      <w:r w:rsidR="006D7497">
        <w:rPr>
          <w:rFonts w:ascii="Calibri" w:hAnsi="Calibri" w:cs="Calibri"/>
          <w:sz w:val="22"/>
          <w:szCs w:val="22"/>
        </w:rPr>
        <w:t>; Knowledge of Amharic, Oromo and Arabic</w:t>
      </w:r>
      <w:r w:rsidRPr="00DD458A">
        <w:rPr>
          <w:rFonts w:ascii="Calibri" w:hAnsi="Calibri" w:cs="Calibri"/>
          <w:sz w:val="22"/>
          <w:szCs w:val="22"/>
        </w:rPr>
        <w:t xml:space="preserve"> is an asset.</w:t>
      </w:r>
    </w:p>
    <w:p w14:paraId="113AE818" w14:textId="77777777" w:rsidR="008D1818" w:rsidRPr="008D1818" w:rsidRDefault="008D1818" w:rsidP="008D1818">
      <w:pPr>
        <w:pStyle w:val="ListParagraph"/>
        <w:jc w:val="both"/>
        <w:rPr>
          <w:rFonts w:ascii="Calibri" w:hAnsi="Calibri" w:cs="Calibri"/>
        </w:rPr>
      </w:pPr>
    </w:p>
    <w:p w14:paraId="6E54761F" w14:textId="25CB8C9D" w:rsidR="00926205" w:rsidRPr="00926205" w:rsidRDefault="00926205" w:rsidP="00926205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926205">
        <w:rPr>
          <w:rFonts w:ascii="Calibri" w:hAnsi="Calibri" w:cs="Calibri"/>
          <w:b/>
          <w:bCs/>
          <w:color w:val="C00000"/>
        </w:rPr>
        <w:t>EVALUATION CRITERIA </w:t>
      </w:r>
    </w:p>
    <w:p w14:paraId="394486E9" w14:textId="18013FFF" w:rsidR="00926205" w:rsidRPr="00926205" w:rsidRDefault="00926205" w:rsidP="00926205">
      <w:pPr>
        <w:spacing w:after="0" w:line="276" w:lineRule="auto"/>
        <w:rPr>
          <w:rFonts w:ascii="Calibri" w:eastAsia="Times New Roman" w:hAnsi="Calibri" w:cs="Calibri"/>
          <w:color w:val="0E101A"/>
          <w:sz w:val="22"/>
          <w:szCs w:val="22"/>
        </w:rPr>
      </w:pPr>
      <w:r w:rsidRPr="00926205">
        <w:rPr>
          <w:rFonts w:ascii="Calibri" w:eastAsia="Times New Roman" w:hAnsi="Calibri" w:cs="Calibri"/>
          <w:color w:val="0E101A"/>
          <w:sz w:val="22"/>
          <w:szCs w:val="22"/>
        </w:rPr>
        <w:t xml:space="preserve">The following mandatory requirements and technical qualifications will be used to select the </w:t>
      </w:r>
      <w:r>
        <w:rPr>
          <w:rFonts w:ascii="Calibri" w:eastAsia="Times New Roman" w:hAnsi="Calibri" w:cs="Calibri"/>
          <w:color w:val="0E101A"/>
          <w:sz w:val="22"/>
          <w:szCs w:val="22"/>
        </w:rPr>
        <w:t>consultancy firm</w:t>
      </w:r>
      <w:r w:rsidRPr="00926205">
        <w:rPr>
          <w:rFonts w:ascii="Calibri" w:eastAsia="Times New Roman" w:hAnsi="Calibri" w:cs="Calibri"/>
          <w:color w:val="0E101A"/>
          <w:sz w:val="22"/>
          <w:szCs w:val="22"/>
        </w:rPr>
        <w:t>:</w:t>
      </w:r>
    </w:p>
    <w:p w14:paraId="14F87808" w14:textId="10E62142" w:rsidR="00926205" w:rsidRPr="00926205" w:rsidRDefault="00926205" w:rsidP="00926205">
      <w:pPr>
        <w:pStyle w:val="ListParagraph"/>
        <w:numPr>
          <w:ilvl w:val="1"/>
          <w:numId w:val="11"/>
        </w:numPr>
        <w:spacing w:after="0" w:line="276" w:lineRule="auto"/>
        <w:rPr>
          <w:rFonts w:ascii="Calibri" w:eastAsia="Times New Roman" w:hAnsi="Calibri" w:cs="Calibri"/>
          <w:color w:val="C00000"/>
          <w:sz w:val="22"/>
          <w:szCs w:val="22"/>
        </w:rPr>
      </w:pPr>
      <w:r w:rsidRPr="00926205">
        <w:rPr>
          <w:rFonts w:ascii="Calibri" w:eastAsia="Times New Roman" w:hAnsi="Calibri" w:cs="Calibri"/>
          <w:b/>
          <w:bCs/>
          <w:color w:val="C00000"/>
          <w:sz w:val="22"/>
          <w:szCs w:val="22"/>
        </w:rPr>
        <w:t>Obligatory</w:t>
      </w:r>
      <w:r w:rsidR="00FF5C56">
        <w:rPr>
          <w:rFonts w:ascii="Calibri" w:eastAsia="Times New Roman" w:hAnsi="Calibri" w:cs="Calibri"/>
          <w:b/>
          <w:bCs/>
          <w:color w:val="C00000"/>
          <w:sz w:val="22"/>
          <w:szCs w:val="22"/>
        </w:rPr>
        <w:t>/Administrative Assessment Criteria</w:t>
      </w:r>
      <w:r w:rsidRPr="00926205">
        <w:rPr>
          <w:rFonts w:ascii="Calibri" w:eastAsia="Times New Roman" w:hAnsi="Calibri" w:cs="Calibri"/>
          <w:b/>
          <w:bCs/>
          <w:color w:val="C00000"/>
          <w:sz w:val="22"/>
          <w:szCs w:val="22"/>
        </w:rPr>
        <w:t xml:space="preserve"> </w:t>
      </w:r>
    </w:p>
    <w:p w14:paraId="1B218727" w14:textId="112D34C4" w:rsidR="00926205" w:rsidRPr="00926205" w:rsidRDefault="00926205" w:rsidP="00926205">
      <w:pPr>
        <w:numPr>
          <w:ilvl w:val="0"/>
          <w:numId w:val="8"/>
        </w:numPr>
        <w:spacing w:after="0" w:line="276" w:lineRule="auto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  <w:r w:rsidRPr="00926205">
        <w:rPr>
          <w:rFonts w:ascii="Calibri" w:eastAsia="Times New Roman" w:hAnsi="Calibri" w:cs="Calibri"/>
          <w:color w:val="0E101A"/>
          <w:sz w:val="22"/>
          <w:szCs w:val="22"/>
        </w:rPr>
        <w:t xml:space="preserve">A </w:t>
      </w:r>
      <w:r>
        <w:rPr>
          <w:rFonts w:ascii="Calibri" w:eastAsia="Times New Roman" w:hAnsi="Calibri" w:cs="Calibri"/>
          <w:color w:val="0E101A"/>
          <w:sz w:val="22"/>
          <w:szCs w:val="22"/>
        </w:rPr>
        <w:t xml:space="preserve">valid business registration with relevant Somaliland ministry. </w:t>
      </w:r>
    </w:p>
    <w:p w14:paraId="704A9824" w14:textId="0B3F5875" w:rsidR="00926205" w:rsidRPr="00926205" w:rsidRDefault="00926205" w:rsidP="00926205">
      <w:pPr>
        <w:numPr>
          <w:ilvl w:val="0"/>
          <w:numId w:val="8"/>
        </w:numPr>
        <w:spacing w:after="0" w:line="276" w:lineRule="auto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  <w:r w:rsidRPr="00926205">
        <w:rPr>
          <w:rFonts w:ascii="Calibri" w:eastAsia="Times New Roman" w:hAnsi="Calibri" w:cs="Calibri"/>
          <w:color w:val="0E101A"/>
          <w:sz w:val="22"/>
          <w:szCs w:val="22"/>
        </w:rPr>
        <w:t xml:space="preserve">A </w:t>
      </w:r>
      <w:r>
        <w:rPr>
          <w:rFonts w:ascii="Calibri" w:eastAsia="Times New Roman" w:hAnsi="Calibri" w:cs="Calibri"/>
          <w:color w:val="0E101A"/>
          <w:sz w:val="22"/>
          <w:szCs w:val="22"/>
        </w:rPr>
        <w:t>valid business</w:t>
      </w:r>
      <w:r w:rsidRPr="00926205">
        <w:rPr>
          <w:rFonts w:ascii="Calibri" w:eastAsia="Times New Roman" w:hAnsi="Calibri" w:cs="Calibri"/>
          <w:color w:val="0E101A"/>
          <w:sz w:val="22"/>
          <w:szCs w:val="22"/>
        </w:rPr>
        <w:t xml:space="preserve"> tax </w:t>
      </w:r>
      <w:r w:rsidR="00FF5C56">
        <w:rPr>
          <w:rFonts w:ascii="Calibri" w:eastAsia="Times New Roman" w:hAnsi="Calibri" w:cs="Calibri"/>
          <w:color w:val="0E101A"/>
          <w:sz w:val="22"/>
          <w:szCs w:val="22"/>
        </w:rPr>
        <w:t>clearance</w:t>
      </w:r>
      <w:r>
        <w:rPr>
          <w:rFonts w:ascii="Calibri" w:eastAsia="Times New Roman" w:hAnsi="Calibri" w:cs="Calibri"/>
          <w:color w:val="0E101A"/>
          <w:sz w:val="22"/>
          <w:szCs w:val="22"/>
        </w:rPr>
        <w:t xml:space="preserve"> from the Somaliland Ministry of Finance relevant office. </w:t>
      </w:r>
    </w:p>
    <w:p w14:paraId="78BB8706" w14:textId="4C99FBEA" w:rsidR="00926205" w:rsidRPr="00926205" w:rsidRDefault="00926205" w:rsidP="00926205">
      <w:pPr>
        <w:numPr>
          <w:ilvl w:val="0"/>
          <w:numId w:val="8"/>
        </w:numPr>
        <w:spacing w:after="0" w:line="276" w:lineRule="auto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  <w:r w:rsidRPr="00926205">
        <w:rPr>
          <w:rFonts w:ascii="Calibri" w:eastAsia="Times New Roman" w:hAnsi="Calibri" w:cs="Calibri"/>
          <w:color w:val="0E101A"/>
          <w:sz w:val="22"/>
          <w:szCs w:val="22"/>
        </w:rPr>
        <w:t xml:space="preserve">References, including names and contact details of past clients who may be contacted regarding relevant experience (at least two). </w:t>
      </w:r>
    </w:p>
    <w:p w14:paraId="754E18B1" w14:textId="77777777" w:rsidR="00926205" w:rsidRPr="00926205" w:rsidRDefault="00926205" w:rsidP="00926205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</w:p>
    <w:p w14:paraId="50163570" w14:textId="30DA3E35" w:rsidR="00926205" w:rsidRPr="00926205" w:rsidRDefault="00926205" w:rsidP="00926205">
      <w:pPr>
        <w:pStyle w:val="ListParagraph"/>
        <w:numPr>
          <w:ilvl w:val="1"/>
          <w:numId w:val="11"/>
        </w:numPr>
        <w:spacing w:after="0" w:line="276" w:lineRule="auto"/>
        <w:rPr>
          <w:rFonts w:ascii="Calibri" w:eastAsia="Times New Roman" w:hAnsi="Calibri" w:cs="Calibri"/>
          <w:b/>
          <w:bCs/>
          <w:color w:val="C00000"/>
          <w:sz w:val="22"/>
          <w:szCs w:val="22"/>
        </w:rPr>
      </w:pPr>
      <w:r w:rsidRPr="00926205">
        <w:rPr>
          <w:rFonts w:ascii="Calibri" w:eastAsia="Times New Roman" w:hAnsi="Calibri" w:cs="Calibri"/>
          <w:b/>
          <w:bCs/>
          <w:color w:val="C00000"/>
          <w:sz w:val="22"/>
          <w:szCs w:val="22"/>
        </w:rPr>
        <w:t>Technical Assessment</w:t>
      </w:r>
      <w:r w:rsidR="00FF5C56">
        <w:rPr>
          <w:rFonts w:ascii="Calibri" w:eastAsia="Times New Roman" w:hAnsi="Calibri" w:cs="Calibri"/>
          <w:b/>
          <w:bCs/>
          <w:color w:val="C00000"/>
          <w:sz w:val="22"/>
          <w:szCs w:val="22"/>
        </w:rPr>
        <w:t xml:space="preserve"> Criteria</w:t>
      </w:r>
    </w:p>
    <w:p w14:paraId="7F0CDC54" w14:textId="5815682D" w:rsidR="00926205" w:rsidRDefault="00926205" w:rsidP="00926205">
      <w:pPr>
        <w:numPr>
          <w:ilvl w:val="0"/>
          <w:numId w:val="9"/>
        </w:numPr>
        <w:spacing w:after="0" w:line="276" w:lineRule="auto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  <w:r>
        <w:rPr>
          <w:rFonts w:ascii="Calibri" w:eastAsia="Times New Roman" w:hAnsi="Calibri" w:cs="Calibri"/>
          <w:color w:val="0E101A"/>
          <w:sz w:val="22"/>
          <w:szCs w:val="22"/>
        </w:rPr>
        <w:t>Company</w:t>
      </w:r>
      <w:r w:rsidRPr="00926205">
        <w:rPr>
          <w:rFonts w:ascii="Calibri" w:eastAsia="Times New Roman" w:hAnsi="Calibri" w:cs="Calibri"/>
          <w:color w:val="0E101A"/>
          <w:sz w:val="22"/>
          <w:szCs w:val="22"/>
        </w:rPr>
        <w:t xml:space="preserve"> profile and cover letter (no more than two pages) describing the consultant's suitability and Capability for the assigned activity.</w:t>
      </w:r>
    </w:p>
    <w:p w14:paraId="689DE001" w14:textId="348407F5" w:rsidR="00926205" w:rsidRDefault="00926205" w:rsidP="00926205">
      <w:pPr>
        <w:numPr>
          <w:ilvl w:val="0"/>
          <w:numId w:val="9"/>
        </w:numPr>
        <w:spacing w:after="0" w:line="276" w:lineRule="auto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  <w:r w:rsidRPr="00926205">
        <w:rPr>
          <w:rFonts w:ascii="Calibri" w:eastAsia="Times New Roman" w:hAnsi="Calibri" w:cs="Calibri"/>
          <w:color w:val="0E101A"/>
          <w:sz w:val="22"/>
          <w:szCs w:val="22"/>
        </w:rPr>
        <w:t>A technical proposal outlining understanding of the ToR, proposed methodology, and work plan.</w:t>
      </w:r>
    </w:p>
    <w:p w14:paraId="6EE6AB7C" w14:textId="1CE71201" w:rsidR="00926205" w:rsidRPr="00FF5C56" w:rsidRDefault="00926205" w:rsidP="00FF5C56">
      <w:pPr>
        <w:numPr>
          <w:ilvl w:val="0"/>
          <w:numId w:val="9"/>
        </w:numPr>
        <w:spacing w:after="0" w:line="276" w:lineRule="auto"/>
        <w:jc w:val="both"/>
        <w:rPr>
          <w:rFonts w:ascii="Calibri" w:eastAsia="Times New Roman" w:hAnsi="Calibri" w:cs="Calibri"/>
          <w:b/>
          <w:i/>
          <w:color w:val="0E101A"/>
          <w:sz w:val="22"/>
          <w:szCs w:val="22"/>
          <w:u w:val="single"/>
        </w:rPr>
      </w:pPr>
      <w:r w:rsidRPr="00926205">
        <w:rPr>
          <w:rFonts w:ascii="Calibri" w:eastAsia="Times New Roman" w:hAnsi="Calibri" w:cs="Calibri"/>
          <w:color w:val="0E101A"/>
          <w:sz w:val="22"/>
          <w:szCs w:val="22"/>
        </w:rPr>
        <w:t>A financial proposal (in USD), inclusive of all costs</w:t>
      </w:r>
      <w:r w:rsidR="00FF5C56">
        <w:rPr>
          <w:rFonts w:ascii="Calibri" w:eastAsia="Times New Roman" w:hAnsi="Calibri" w:cs="Calibri"/>
          <w:color w:val="0E101A"/>
          <w:sz w:val="22"/>
          <w:szCs w:val="22"/>
        </w:rPr>
        <w:t xml:space="preserve"> including tax</w:t>
      </w:r>
      <w:r>
        <w:rPr>
          <w:rFonts w:ascii="Calibri" w:eastAsia="Times New Roman" w:hAnsi="Calibri" w:cs="Calibri"/>
          <w:color w:val="0E101A"/>
          <w:sz w:val="22"/>
          <w:szCs w:val="22"/>
        </w:rPr>
        <w:t xml:space="preserve">. </w:t>
      </w:r>
      <w:r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 xml:space="preserve">The financial proposal must be a distinct document and not be included in the technical proposal. This </w:t>
      </w:r>
      <w:r w:rsidR="00FF5C56"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>must</w:t>
      </w:r>
      <w:r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 xml:space="preserve"> be in a different sealed envelope in case of hardcopy </w:t>
      </w:r>
      <w:r w:rsidR="00FF5C56"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>submission</w:t>
      </w:r>
      <w:r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 xml:space="preserve"> or in a separate email i</w:t>
      </w:r>
      <w:r w:rsidR="00FF5C56"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 xml:space="preserve">n </w:t>
      </w:r>
      <w:r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 xml:space="preserve">case of online </w:t>
      </w:r>
      <w:r w:rsidR="00FF5C56" w:rsidRPr="00FF5C56">
        <w:rPr>
          <w:rFonts w:ascii="Calibri" w:eastAsia="Times New Roman" w:hAnsi="Calibri" w:cs="Calibri"/>
          <w:bCs/>
          <w:i/>
          <w:color w:val="0E101A"/>
          <w:sz w:val="22"/>
          <w:szCs w:val="22"/>
          <w:u w:val="single"/>
        </w:rPr>
        <w:t>submission.</w:t>
      </w:r>
      <w:r w:rsidR="00FF5C56" w:rsidRPr="00FF5C56">
        <w:rPr>
          <w:rFonts w:ascii="Calibri" w:eastAsia="Times New Roman" w:hAnsi="Calibri" w:cs="Calibri"/>
          <w:b/>
          <w:i/>
          <w:color w:val="0E101A"/>
          <w:sz w:val="22"/>
          <w:szCs w:val="22"/>
          <w:u w:val="single"/>
        </w:rPr>
        <w:t xml:space="preserve"> </w:t>
      </w:r>
    </w:p>
    <w:p w14:paraId="10190823" w14:textId="046868D1" w:rsidR="00926205" w:rsidRDefault="00FF5C56" w:rsidP="00926205">
      <w:pPr>
        <w:numPr>
          <w:ilvl w:val="0"/>
          <w:numId w:val="9"/>
        </w:numPr>
        <w:spacing w:after="0" w:line="276" w:lineRule="auto"/>
        <w:rPr>
          <w:rFonts w:ascii="Calibri" w:eastAsia="Times New Roman" w:hAnsi="Calibri" w:cs="Calibri"/>
          <w:color w:val="0E101A"/>
          <w:sz w:val="22"/>
          <w:szCs w:val="22"/>
        </w:rPr>
      </w:pPr>
      <w:r w:rsidRPr="00FF5C56">
        <w:rPr>
          <w:rFonts w:ascii="Calibri" w:eastAsia="Times New Roman" w:hAnsi="Calibri" w:cs="Calibri"/>
          <w:color w:val="0E101A"/>
          <w:sz w:val="22"/>
          <w:szCs w:val="22"/>
        </w:rPr>
        <w:t>CV(s) of lead consultant</w:t>
      </w:r>
      <w:r>
        <w:rPr>
          <w:rFonts w:ascii="Calibri" w:eastAsia="Times New Roman" w:hAnsi="Calibri" w:cs="Calibri"/>
          <w:color w:val="0E101A"/>
          <w:sz w:val="22"/>
          <w:szCs w:val="22"/>
        </w:rPr>
        <w:t xml:space="preserve">s. </w:t>
      </w:r>
    </w:p>
    <w:p w14:paraId="0BC3DB53" w14:textId="17920875" w:rsidR="00FF5C56" w:rsidRDefault="00FF5C56" w:rsidP="00926205">
      <w:pPr>
        <w:numPr>
          <w:ilvl w:val="0"/>
          <w:numId w:val="9"/>
        </w:numPr>
        <w:spacing w:after="0" w:line="276" w:lineRule="auto"/>
        <w:rPr>
          <w:rFonts w:ascii="Calibri" w:eastAsia="Times New Roman" w:hAnsi="Calibri" w:cs="Calibri"/>
          <w:color w:val="0E101A"/>
          <w:sz w:val="22"/>
          <w:szCs w:val="22"/>
        </w:rPr>
      </w:pPr>
      <w:r w:rsidRPr="00FF5C56">
        <w:rPr>
          <w:rFonts w:ascii="Calibri" w:eastAsia="Times New Roman" w:hAnsi="Calibri" w:cs="Calibri"/>
          <w:color w:val="0E101A"/>
          <w:sz w:val="22"/>
          <w:szCs w:val="22"/>
        </w:rPr>
        <w:t>At least one sample of a previous value chain or market assessment</w:t>
      </w:r>
      <w:r>
        <w:rPr>
          <w:rFonts w:ascii="Calibri" w:eastAsia="Times New Roman" w:hAnsi="Calibri" w:cs="Calibri"/>
          <w:color w:val="0E101A"/>
          <w:sz w:val="22"/>
          <w:szCs w:val="22"/>
        </w:rPr>
        <w:t xml:space="preserve"> – final client approved version. </w:t>
      </w:r>
    </w:p>
    <w:p w14:paraId="7C1ED7B1" w14:textId="4972B1F5" w:rsidR="00FF5C56" w:rsidRPr="00FF5C56" w:rsidRDefault="00926205" w:rsidP="00565C03">
      <w:pPr>
        <w:numPr>
          <w:ilvl w:val="0"/>
          <w:numId w:val="9"/>
        </w:numPr>
        <w:spacing w:after="0" w:line="276" w:lineRule="auto"/>
        <w:jc w:val="both"/>
        <w:rPr>
          <w:rFonts w:ascii="Calibri" w:eastAsia="Times New Roman" w:hAnsi="Calibri" w:cs="Calibri"/>
          <w:color w:val="0E101A"/>
          <w:sz w:val="22"/>
          <w:szCs w:val="22"/>
        </w:rPr>
      </w:pPr>
      <w:r w:rsidRPr="00FF5C56">
        <w:rPr>
          <w:rFonts w:ascii="Calibri" w:eastAsia="Times New Roman" w:hAnsi="Calibri" w:cs="Calibri"/>
          <w:color w:val="0E101A"/>
          <w:sz w:val="22"/>
          <w:szCs w:val="22"/>
        </w:rPr>
        <w:t>Previous experience of working on similar projects in Somaliland (minimum of 2-5 years of experience)</w:t>
      </w:r>
      <w:r w:rsidR="00FF5C56" w:rsidRPr="00FF5C56">
        <w:rPr>
          <w:rFonts w:ascii="Calibri" w:eastAsia="Times New Roman" w:hAnsi="Calibri" w:cs="Calibri"/>
          <w:color w:val="0E101A"/>
          <w:sz w:val="22"/>
          <w:szCs w:val="22"/>
        </w:rPr>
        <w:t>.</w:t>
      </w:r>
    </w:p>
    <w:p w14:paraId="75CDC093" w14:textId="77777777" w:rsidR="00FF5C56" w:rsidRDefault="00FF5C56" w:rsidP="00FF5C56">
      <w:pPr>
        <w:spacing w:after="0"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3EC1ACA" w14:textId="3FD47577" w:rsidR="00FF5C56" w:rsidRPr="00F25C2B" w:rsidRDefault="00FF5C56" w:rsidP="00F25C2B">
      <w:pPr>
        <w:jc w:val="both"/>
        <w:rPr>
          <w:rFonts w:ascii="Calibri" w:hAnsi="Calibri" w:cs="Calibri"/>
          <w:b/>
          <w:bCs/>
          <w:color w:val="C00000"/>
        </w:rPr>
      </w:pPr>
    </w:p>
    <w:p w14:paraId="0FF1B9A7" w14:textId="77777777" w:rsidR="00432159" w:rsidRDefault="00432159" w:rsidP="00FF5C56">
      <w:pPr>
        <w:spacing w:after="0"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3210D657" w14:textId="4E9BAB68" w:rsidR="006B29E2" w:rsidRDefault="006B29E2" w:rsidP="008D1818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color w:val="C00000"/>
        </w:rPr>
      </w:pPr>
      <w:r w:rsidRPr="006B29E2">
        <w:rPr>
          <w:rFonts w:ascii="Calibri" w:hAnsi="Calibri" w:cs="Calibri"/>
          <w:b/>
          <w:bCs/>
          <w:color w:val="C00000"/>
        </w:rPr>
        <w:t>Application Process</w:t>
      </w:r>
      <w:r w:rsidR="00926205">
        <w:rPr>
          <w:rFonts w:ascii="Calibri" w:hAnsi="Calibri" w:cs="Calibri"/>
          <w:b/>
          <w:bCs/>
          <w:color w:val="C00000"/>
        </w:rPr>
        <w:t xml:space="preserve"> </w:t>
      </w:r>
    </w:p>
    <w:p w14:paraId="6D9404B7" w14:textId="3056B090" w:rsidR="00EF223D" w:rsidRDefault="006B29E2" w:rsidP="006B29E2">
      <w:pPr>
        <w:jc w:val="both"/>
        <w:rPr>
          <w:rFonts w:ascii="Calibri" w:hAnsi="Calibri" w:cs="Calibri"/>
          <w:sz w:val="22"/>
          <w:szCs w:val="22"/>
        </w:rPr>
      </w:pPr>
      <w:r w:rsidRPr="006B29E2">
        <w:rPr>
          <w:rFonts w:ascii="Calibri" w:hAnsi="Calibri" w:cs="Calibri"/>
          <w:sz w:val="22"/>
          <w:szCs w:val="22"/>
        </w:rPr>
        <w:t>Interested applicants should submit a technical proposal outlining their approach and methodology, timeline, CV(s) of the consultant(s), and</w:t>
      </w:r>
      <w:r w:rsidR="004547E4">
        <w:rPr>
          <w:rFonts w:ascii="Calibri" w:hAnsi="Calibri" w:cs="Calibri"/>
          <w:sz w:val="22"/>
          <w:szCs w:val="22"/>
        </w:rPr>
        <w:t xml:space="preserve"> other relevant bid documents</w:t>
      </w:r>
      <w:r w:rsidRPr="006B29E2">
        <w:rPr>
          <w:rFonts w:ascii="Calibri" w:hAnsi="Calibri" w:cs="Calibri"/>
          <w:sz w:val="22"/>
          <w:szCs w:val="22"/>
        </w:rPr>
        <w:t xml:space="preserve"> a</w:t>
      </w:r>
      <w:r w:rsidR="004547E4">
        <w:rPr>
          <w:rFonts w:ascii="Calibri" w:hAnsi="Calibri" w:cs="Calibri"/>
          <w:sz w:val="22"/>
          <w:szCs w:val="22"/>
        </w:rPr>
        <w:t>s well</w:t>
      </w:r>
      <w:r w:rsidRPr="006B29E2">
        <w:rPr>
          <w:rFonts w:ascii="Calibri" w:hAnsi="Calibri" w:cs="Calibri"/>
          <w:sz w:val="22"/>
          <w:szCs w:val="22"/>
        </w:rPr>
        <w:t xml:space="preserve"> financial proposal to</w:t>
      </w:r>
      <w:r w:rsidR="00FF5C56">
        <w:rPr>
          <w:rFonts w:ascii="Calibri" w:hAnsi="Calibri" w:cs="Calibri"/>
          <w:sz w:val="22"/>
          <w:szCs w:val="22"/>
        </w:rPr>
        <w:t xml:space="preserve"> </w:t>
      </w:r>
      <w:hyperlink r:id="rId7" w:history="1">
        <w:r w:rsidR="00C34D9C" w:rsidRPr="00C34D9C">
          <w:rPr>
            <w:rStyle w:val="Hyperlink"/>
          </w:rPr>
          <w:t>tender.som@drc.ngo</w:t>
        </w:r>
      </w:hyperlink>
      <w:r w:rsidR="00C34D9C" w:rsidRPr="00C34D9C">
        <w:t>.</w:t>
      </w:r>
    </w:p>
    <w:p w14:paraId="54BE1EE6" w14:textId="142B1B00" w:rsidR="00FF5C56" w:rsidRPr="00FF5C56" w:rsidRDefault="00FF5C56" w:rsidP="00FF5C56">
      <w:pPr>
        <w:pStyle w:val="ListParagraph"/>
        <w:ind w:left="360"/>
        <w:jc w:val="both"/>
        <w:rPr>
          <w:rFonts w:ascii="Calibri" w:hAnsi="Calibri" w:cs="Calibri"/>
        </w:rPr>
      </w:pPr>
    </w:p>
    <w:sectPr w:rsidR="00FF5C56" w:rsidRPr="00FF5C56" w:rsidSect="006B29E2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2E7A" w14:textId="77777777" w:rsidR="00753850" w:rsidRDefault="00753850" w:rsidP="00A91082">
      <w:pPr>
        <w:spacing w:after="0" w:line="240" w:lineRule="auto"/>
      </w:pPr>
      <w:r>
        <w:separator/>
      </w:r>
    </w:p>
  </w:endnote>
  <w:endnote w:type="continuationSeparator" w:id="0">
    <w:p w14:paraId="0D9CD95C" w14:textId="77777777" w:rsidR="00753850" w:rsidRDefault="00753850" w:rsidP="00A9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D8B9E" w14:textId="77777777" w:rsidR="00753850" w:rsidRDefault="00753850" w:rsidP="00A91082">
      <w:pPr>
        <w:spacing w:after="0" w:line="240" w:lineRule="auto"/>
      </w:pPr>
      <w:r>
        <w:separator/>
      </w:r>
    </w:p>
  </w:footnote>
  <w:footnote w:type="continuationSeparator" w:id="0">
    <w:p w14:paraId="66308532" w14:textId="77777777" w:rsidR="00753850" w:rsidRDefault="00753850" w:rsidP="00A91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6F88" w14:textId="77777777" w:rsidR="00B23FE3" w:rsidRDefault="00B23FE3">
    <w:pPr>
      <w:pStyle w:val="Header"/>
    </w:pPr>
    <w:r>
      <w:rPr>
        <w:noProof/>
      </w:rPr>
      <w:drawing>
        <wp:inline distT="0" distB="0" distL="0" distR="0" wp14:anchorId="7964D293" wp14:editId="6E3E39FA">
          <wp:extent cx="1333500" cy="554990"/>
          <wp:effectExtent l="0" t="0" r="0" b="0"/>
          <wp:docPr id="12800522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052261" name="Picture 1280052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554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</w:t>
    </w:r>
    <w:r>
      <w:rPr>
        <w:noProof/>
      </w:rPr>
      <w:drawing>
        <wp:inline distT="0" distB="0" distL="0" distR="0" wp14:anchorId="7CAB13F0" wp14:editId="4988E43D">
          <wp:extent cx="1047750" cy="546100"/>
          <wp:effectExtent l="0" t="0" r="0" b="6350"/>
          <wp:docPr id="1" name="Picture 1" descr="A red and white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red and white text on a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</w:p>
  <w:p w14:paraId="6D1773D5" w14:textId="5A265B82" w:rsidR="00A91082" w:rsidRDefault="00B23FE3">
    <w:pPr>
      <w:pStyle w:val="Header"/>
    </w:pPr>
    <w: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06F"/>
    <w:multiLevelType w:val="hybridMultilevel"/>
    <w:tmpl w:val="BFDE2102"/>
    <w:lvl w:ilvl="0" w:tplc="04090013">
      <w:start w:val="1"/>
      <w:numFmt w:val="upp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101231DA"/>
    <w:multiLevelType w:val="hybridMultilevel"/>
    <w:tmpl w:val="5D6EB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B465B"/>
    <w:multiLevelType w:val="multilevel"/>
    <w:tmpl w:val="869A53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5B1D3"/>
    <w:multiLevelType w:val="hybridMultilevel"/>
    <w:tmpl w:val="741A8644"/>
    <w:lvl w:ilvl="0" w:tplc="7012D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1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E9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9E4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49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6EDA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8C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8F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C4D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60E22"/>
    <w:multiLevelType w:val="hybridMultilevel"/>
    <w:tmpl w:val="13E20784"/>
    <w:lvl w:ilvl="0" w:tplc="E2D6D2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F0AF9"/>
    <w:multiLevelType w:val="multilevel"/>
    <w:tmpl w:val="5EDA2ED6"/>
    <w:lvl w:ilvl="0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5F694D"/>
    <w:multiLevelType w:val="hybridMultilevel"/>
    <w:tmpl w:val="5E928250"/>
    <w:lvl w:ilvl="0" w:tplc="5AE694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90921"/>
    <w:multiLevelType w:val="hybridMultilevel"/>
    <w:tmpl w:val="C5B8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93F52"/>
    <w:multiLevelType w:val="hybridMultilevel"/>
    <w:tmpl w:val="D6F06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94EBC"/>
    <w:multiLevelType w:val="hybridMultilevel"/>
    <w:tmpl w:val="97C27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63879"/>
    <w:multiLevelType w:val="hybridMultilevel"/>
    <w:tmpl w:val="11DA2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62B75"/>
    <w:multiLevelType w:val="hybridMultilevel"/>
    <w:tmpl w:val="31D628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A2698E"/>
    <w:multiLevelType w:val="multilevel"/>
    <w:tmpl w:val="798EB5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61472FB0"/>
    <w:multiLevelType w:val="hybridMultilevel"/>
    <w:tmpl w:val="49301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E57BC"/>
    <w:multiLevelType w:val="multilevel"/>
    <w:tmpl w:val="99528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73461A7F"/>
    <w:multiLevelType w:val="hybridMultilevel"/>
    <w:tmpl w:val="83BC6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A1572"/>
    <w:multiLevelType w:val="hybridMultilevel"/>
    <w:tmpl w:val="93300F5C"/>
    <w:lvl w:ilvl="0" w:tplc="EAC06B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FD21A8"/>
    <w:multiLevelType w:val="hybridMultilevel"/>
    <w:tmpl w:val="E114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481912">
    <w:abstractNumId w:val="11"/>
  </w:num>
  <w:num w:numId="2" w16cid:durableId="1324359181">
    <w:abstractNumId w:val="1"/>
  </w:num>
  <w:num w:numId="3" w16cid:durableId="1734548787">
    <w:abstractNumId w:val="4"/>
  </w:num>
  <w:num w:numId="4" w16cid:durableId="2003072776">
    <w:abstractNumId w:val="9"/>
  </w:num>
  <w:num w:numId="5" w16cid:durableId="1975720660">
    <w:abstractNumId w:val="16"/>
  </w:num>
  <w:num w:numId="6" w16cid:durableId="1778671674">
    <w:abstractNumId w:val="7"/>
  </w:num>
  <w:num w:numId="7" w16cid:durableId="1211723557">
    <w:abstractNumId w:val="6"/>
  </w:num>
  <w:num w:numId="8" w16cid:durableId="1328703284">
    <w:abstractNumId w:val="5"/>
  </w:num>
  <w:num w:numId="9" w16cid:durableId="950821616">
    <w:abstractNumId w:val="2"/>
  </w:num>
  <w:num w:numId="10" w16cid:durableId="326324044">
    <w:abstractNumId w:val="14"/>
  </w:num>
  <w:num w:numId="11" w16cid:durableId="2125806778">
    <w:abstractNumId w:val="12"/>
  </w:num>
  <w:num w:numId="12" w16cid:durableId="1538926507">
    <w:abstractNumId w:val="3"/>
  </w:num>
  <w:num w:numId="13" w16cid:durableId="1110321428">
    <w:abstractNumId w:val="0"/>
  </w:num>
  <w:num w:numId="14" w16cid:durableId="1976251845">
    <w:abstractNumId w:val="17"/>
  </w:num>
  <w:num w:numId="15" w16cid:durableId="705369595">
    <w:abstractNumId w:val="13"/>
  </w:num>
  <w:num w:numId="16" w16cid:durableId="1956666873">
    <w:abstractNumId w:val="15"/>
  </w:num>
  <w:num w:numId="17" w16cid:durableId="1866164933">
    <w:abstractNumId w:val="8"/>
  </w:num>
  <w:num w:numId="18" w16cid:durableId="12688483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E2"/>
    <w:rsid w:val="00026432"/>
    <w:rsid w:val="00057C62"/>
    <w:rsid w:val="000768BA"/>
    <w:rsid w:val="000820DB"/>
    <w:rsid w:val="0009189D"/>
    <w:rsid w:val="000B7EAC"/>
    <w:rsid w:val="000D0C72"/>
    <w:rsid w:val="0010496A"/>
    <w:rsid w:val="0013739F"/>
    <w:rsid w:val="00182950"/>
    <w:rsid w:val="00183FB8"/>
    <w:rsid w:val="001A7D8B"/>
    <w:rsid w:val="001C5AD7"/>
    <w:rsid w:val="001D4FDB"/>
    <w:rsid w:val="002221D1"/>
    <w:rsid w:val="00252194"/>
    <w:rsid w:val="002560C9"/>
    <w:rsid w:val="002D5593"/>
    <w:rsid w:val="0030222E"/>
    <w:rsid w:val="00327C61"/>
    <w:rsid w:val="00337EB3"/>
    <w:rsid w:val="003A7C2A"/>
    <w:rsid w:val="00432159"/>
    <w:rsid w:val="004547E4"/>
    <w:rsid w:val="00484898"/>
    <w:rsid w:val="004F1CB2"/>
    <w:rsid w:val="00537459"/>
    <w:rsid w:val="00565396"/>
    <w:rsid w:val="006446B8"/>
    <w:rsid w:val="006B29E2"/>
    <w:rsid w:val="006B4847"/>
    <w:rsid w:val="006D7497"/>
    <w:rsid w:val="00737198"/>
    <w:rsid w:val="00753850"/>
    <w:rsid w:val="007567A6"/>
    <w:rsid w:val="007D1CFA"/>
    <w:rsid w:val="007D2397"/>
    <w:rsid w:val="008052A1"/>
    <w:rsid w:val="008149AE"/>
    <w:rsid w:val="00847B98"/>
    <w:rsid w:val="008A018D"/>
    <w:rsid w:val="008A2F79"/>
    <w:rsid w:val="008D1818"/>
    <w:rsid w:val="008E3EC5"/>
    <w:rsid w:val="009124FA"/>
    <w:rsid w:val="00926205"/>
    <w:rsid w:val="009352CA"/>
    <w:rsid w:val="009A0B92"/>
    <w:rsid w:val="009B61C9"/>
    <w:rsid w:val="00A03B6D"/>
    <w:rsid w:val="00A91082"/>
    <w:rsid w:val="00AB615D"/>
    <w:rsid w:val="00B1249C"/>
    <w:rsid w:val="00B23FE3"/>
    <w:rsid w:val="00C10D2F"/>
    <w:rsid w:val="00C33F5B"/>
    <w:rsid w:val="00C34D9C"/>
    <w:rsid w:val="00C76E44"/>
    <w:rsid w:val="00CD26D0"/>
    <w:rsid w:val="00CD3B03"/>
    <w:rsid w:val="00CF0C28"/>
    <w:rsid w:val="00D378B7"/>
    <w:rsid w:val="00D62293"/>
    <w:rsid w:val="00D933CE"/>
    <w:rsid w:val="00DD458A"/>
    <w:rsid w:val="00E33BBC"/>
    <w:rsid w:val="00E47B94"/>
    <w:rsid w:val="00EE0114"/>
    <w:rsid w:val="00EF223D"/>
    <w:rsid w:val="00F25C2B"/>
    <w:rsid w:val="00F905B1"/>
    <w:rsid w:val="00FF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6C8E9"/>
  <w15:chartTrackingRefBased/>
  <w15:docId w15:val="{7FA99F49-FD57-4057-96BA-CDE0A254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29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9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29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29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29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9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9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9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9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9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9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2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2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2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29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29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29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9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9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29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F5C5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5C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5C5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F5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1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082"/>
  </w:style>
  <w:style w:type="paragraph" w:styleId="Footer">
    <w:name w:val="footer"/>
    <w:basedOn w:val="Normal"/>
    <w:link w:val="FooterChar"/>
    <w:uiPriority w:val="99"/>
    <w:unhideWhenUsed/>
    <w:rsid w:val="00A91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7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nder.som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Awo Hassan Adam</dc:creator>
  <cp:keywords/>
  <dc:description/>
  <cp:lastModifiedBy>Awo Hassan Adam</cp:lastModifiedBy>
  <cp:revision>54</cp:revision>
  <dcterms:created xsi:type="dcterms:W3CDTF">2025-05-26T14:12:00Z</dcterms:created>
  <dcterms:modified xsi:type="dcterms:W3CDTF">2025-06-04T07:08:00Z</dcterms:modified>
</cp:coreProperties>
</file>